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68" w:rsidRPr="00FD1468" w:rsidRDefault="00FD1468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D3F" w:rsidRDefault="00FD1468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Сергей </w:t>
      </w:r>
      <w:proofErr w:type="spellStart"/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>Викулов</w:t>
      </w:r>
      <w:proofErr w:type="spellEnd"/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>. Биография, творчество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>(13.09.1922 – 1.07.2006)</w:t>
      </w:r>
      <w:r w:rsidR="004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54C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</w:p>
    <w:p w:rsidR="00FD1468" w:rsidRPr="00FD1468" w:rsidRDefault="00FA54C0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4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гр.189 </w:t>
      </w:r>
      <w:r w:rsidR="00A97D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Задание на 07.04.20</w:t>
      </w:r>
    </w:p>
    <w:p w:rsidR="00FD1468" w:rsidRPr="00FD1468" w:rsidRDefault="00FD1468" w:rsidP="00FD1468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FD1468">
        <w:rPr>
          <w:rFonts w:ascii="Times New Roman" w:hAnsi="Times New Roman" w:cs="Times New Roman"/>
          <w:sz w:val="24"/>
          <w:szCs w:val="24"/>
        </w:rPr>
        <w:t xml:space="preserve">Поэт, публицист, автор более 20 книг стихов, поэм и очерков; лауреат Государственной премии РСФСР (1974) Сергей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родился в д.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Емельяновская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Белозерского района Вологодской области в семье фельдшера. После окончания семилетней школы в с. Мегра Белозерского района учился в Белозерском педагогическом техникуме, затем получил направление на учебу в Севастопольское зенитно-артиллерийское училище. В первые дни войны был досрочно выпущен из училища в звании лейтенанта и попал на фронт; командовал батареей, был помощником начальника штаба артиллерийского полка. Участвовал в боях под Москвой, в обороне Сталинграда, в освобождении Украины, Румынии, Болгарии, Венгрии, Югославии, Австрии. За боевые заслуги награжден двумя орденами Красной Звезды, орденом Отечествен</w:t>
      </w:r>
      <w:r>
        <w:rPr>
          <w:rFonts w:ascii="Times New Roman" w:hAnsi="Times New Roman" w:cs="Times New Roman"/>
          <w:sz w:val="24"/>
          <w:szCs w:val="24"/>
        </w:rPr>
        <w:t>ной войны II степени и медалями</w:t>
      </w:r>
    </w:p>
    <w:p w:rsidR="00FD1468" w:rsidRPr="00FD1468" w:rsidRDefault="00FD1468" w:rsidP="004803E0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FD1468">
        <w:rPr>
          <w:rFonts w:ascii="Times New Roman" w:hAnsi="Times New Roman" w:cs="Times New Roman"/>
          <w:sz w:val="24"/>
          <w:szCs w:val="24"/>
        </w:rPr>
        <w:t>После войны вернулся в Вологду, в 1951 г. окончил заочно Вологодский педагогический институт. Работал литературным консультантом при газете «Красный Север», позднее – редактором Вологодского областн</w:t>
      </w:r>
      <w:r w:rsidR="004803E0">
        <w:rPr>
          <w:rFonts w:ascii="Times New Roman" w:hAnsi="Times New Roman" w:cs="Times New Roman"/>
          <w:sz w:val="24"/>
          <w:szCs w:val="24"/>
        </w:rPr>
        <w:t xml:space="preserve">ого издательства. </w:t>
      </w:r>
      <w:r w:rsidRPr="00FD1468">
        <w:rPr>
          <w:rFonts w:ascii="Times New Roman" w:hAnsi="Times New Roman" w:cs="Times New Roman"/>
          <w:sz w:val="24"/>
          <w:szCs w:val="24"/>
        </w:rPr>
        <w:t xml:space="preserve">Занимался собиранием и обработкой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севернорусского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фольклора. Выступал в роли составителя сборников «Частушки» (1952) и «Вологодские частушки</w:t>
      </w:r>
      <w:r>
        <w:rPr>
          <w:rFonts w:ascii="Times New Roman" w:hAnsi="Times New Roman" w:cs="Times New Roman"/>
          <w:sz w:val="24"/>
          <w:szCs w:val="24"/>
        </w:rPr>
        <w:t>, пословицы; поговорки» (1957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1961 г. окончил Высшие литературные курсы при Литературном институте им. М. Горького (учился там одновремен</w:t>
      </w:r>
      <w:r w:rsidR="004803E0">
        <w:rPr>
          <w:rFonts w:ascii="Times New Roman" w:hAnsi="Times New Roman" w:cs="Times New Roman"/>
          <w:sz w:val="24"/>
          <w:szCs w:val="24"/>
        </w:rPr>
        <w:t xml:space="preserve">но с В. П. Астафьевым). </w:t>
      </w:r>
      <w:r w:rsidRPr="00FD1468">
        <w:rPr>
          <w:rFonts w:ascii="Times New Roman" w:hAnsi="Times New Roman" w:cs="Times New Roman"/>
          <w:sz w:val="24"/>
          <w:szCs w:val="24"/>
        </w:rPr>
        <w:t xml:space="preserve"> Активно участвовал в литературной жизни Вологды, публиковал статьи о творчестве поэтов-земляков. При его активном участии в Вологде выходили сборники стихов молодых поэтов «Крылья крепнут в полете» (1963), «Поэзия Севера» (1966), альманахи «С</w:t>
      </w:r>
      <w:r>
        <w:rPr>
          <w:rFonts w:ascii="Times New Roman" w:hAnsi="Times New Roman" w:cs="Times New Roman"/>
          <w:sz w:val="24"/>
          <w:szCs w:val="24"/>
        </w:rPr>
        <w:t xml:space="preserve">евер» и «Литературная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Вологда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конце 1960-х гг. </w:t>
      </w:r>
      <w:r w:rsidR="004803E0">
        <w:rPr>
          <w:rFonts w:ascii="Times New Roman" w:hAnsi="Times New Roman" w:cs="Times New Roman"/>
          <w:sz w:val="24"/>
          <w:szCs w:val="24"/>
        </w:rPr>
        <w:t>переехал в Москву,</w:t>
      </w:r>
      <w:r w:rsidRPr="00FD1468">
        <w:rPr>
          <w:rFonts w:ascii="Times New Roman" w:hAnsi="Times New Roman" w:cs="Times New Roman"/>
          <w:sz w:val="24"/>
          <w:szCs w:val="24"/>
        </w:rPr>
        <w:t xml:space="preserve"> с августа 1968 до 1989 г. - главный редактор журнала «Наш современн</w:t>
      </w:r>
      <w:r>
        <w:rPr>
          <w:rFonts w:ascii="Times New Roman" w:hAnsi="Times New Roman" w:cs="Times New Roman"/>
          <w:sz w:val="24"/>
          <w:szCs w:val="24"/>
        </w:rPr>
        <w:t>ик».</w:t>
      </w:r>
    </w:p>
    <w:p w:rsidR="00CF0BB0" w:rsidRPr="00FD1468" w:rsidRDefault="00FD1468" w:rsidP="004803E0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D1468">
        <w:rPr>
          <w:rFonts w:ascii="Times New Roman" w:hAnsi="Times New Roman" w:cs="Times New Roman"/>
          <w:sz w:val="24"/>
          <w:szCs w:val="24"/>
        </w:rPr>
        <w:t xml:space="preserve"> 1970 – 1980-х гг., очерки о поэтах-вологжанах А. Яшине, С. Орлове, Н. Рубцове, О. Фокиной, А. Романове, рассуждения о национальных особенностях творчества А. Пуш</w:t>
      </w:r>
      <w:r>
        <w:rPr>
          <w:rFonts w:ascii="Times New Roman" w:hAnsi="Times New Roman" w:cs="Times New Roman"/>
          <w:sz w:val="24"/>
          <w:szCs w:val="24"/>
        </w:rPr>
        <w:t xml:space="preserve">кина, Н. Некрасова,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Есенина.</w:t>
      </w:r>
      <w:r w:rsidRPr="00FD1468">
        <w:rPr>
          <w:rFonts w:ascii="Times New Roman" w:hAnsi="Times New Roman" w:cs="Times New Roman"/>
          <w:sz w:val="24"/>
          <w:szCs w:val="24"/>
        </w:rPr>
        <w:t>Писать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стихи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начал с 1936 г., первая публикация появилась в районной газете «Белозерский колхозник». Во время войны в газете 3-го Украинского фронта, заведующим литературного отдела которой был Н. М.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Грибачев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, было опубликовано несколько стихотворений под псевдонимом Я.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Сервик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(Я – Сергей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D1468">
        <w:rPr>
          <w:rFonts w:ascii="Times New Roman" w:hAnsi="Times New Roman" w:cs="Times New Roman"/>
          <w:sz w:val="24"/>
          <w:szCs w:val="24"/>
        </w:rPr>
        <w:t xml:space="preserve">В стихах и поэмах </w:t>
      </w:r>
      <w:proofErr w:type="spellStart"/>
      <w:r w:rsidR="004803E0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="004803E0">
        <w:rPr>
          <w:rFonts w:ascii="Times New Roman" w:hAnsi="Times New Roman" w:cs="Times New Roman"/>
          <w:sz w:val="24"/>
          <w:szCs w:val="24"/>
        </w:rPr>
        <w:t xml:space="preserve"> р</w:t>
      </w:r>
      <w:r w:rsidRPr="00FD1468">
        <w:rPr>
          <w:rFonts w:ascii="Times New Roman" w:hAnsi="Times New Roman" w:cs="Times New Roman"/>
          <w:sz w:val="24"/>
          <w:szCs w:val="24"/>
        </w:rPr>
        <w:t>исует образ «малой родины», с которой начинается Россия. «Все вращается вокруг темы деревни как истока русской жизни», – писал он. Свой интерес к этой теме поэт объяснил в «Автобиографии»: «Меня всю жизнь манила и даже интриговала «загадка» деревни, «тайна» ее души. В крестьянах бродит и никак не перебродит, не уляжется кровь предков, твердивших, ложась спать и вставая, одну и ту же молитву – мой дом, моя земля». На этой основе развиваются в творчестве Викулова такие темы, как «человек и природа», «русский характер», «народная культура», «национальная история» («Когда мы выехали на природу», «Плуг и борозда», «русские сказк</w:t>
      </w:r>
      <w:r>
        <w:rPr>
          <w:rFonts w:ascii="Times New Roman" w:hAnsi="Times New Roman" w:cs="Times New Roman"/>
          <w:sz w:val="24"/>
          <w:szCs w:val="24"/>
        </w:rPr>
        <w:t xml:space="preserve">и», «Бабушкины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песни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FD1468">
        <w:rPr>
          <w:rFonts w:ascii="Times New Roman" w:hAnsi="Times New Roman" w:cs="Times New Roman"/>
          <w:sz w:val="24"/>
          <w:szCs w:val="24"/>
        </w:rPr>
        <w:t>Часто</w:t>
      </w:r>
      <w:proofErr w:type="spellEnd"/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используются в произведениях Викулова фольклорные образы и мотивы. Сам ритмический строй стихов и поэм Викулова соот</w:t>
      </w:r>
      <w:r>
        <w:rPr>
          <w:rFonts w:ascii="Times New Roman" w:hAnsi="Times New Roman" w:cs="Times New Roman"/>
          <w:sz w:val="24"/>
          <w:szCs w:val="24"/>
        </w:rPr>
        <w:t xml:space="preserve">носим с ритмом народной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поэзии.</w:t>
      </w:r>
      <w:r w:rsidRPr="00FD14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D1468">
        <w:rPr>
          <w:rFonts w:ascii="Times New Roman" w:hAnsi="Times New Roman" w:cs="Times New Roman"/>
          <w:sz w:val="24"/>
          <w:szCs w:val="24"/>
        </w:rPr>
        <w:t>Большую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роль в моей судьбе сыграли личные знакомства и дружба с поэтами-земляками А. Яшиным и С. Орловым», – писал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>. Значительное влияние на формирование его творческой индивидуальности, по мнению критики, оказали «традиции Некрасова, Твардовского, Исаковско</w:t>
      </w:r>
      <w:r w:rsidR="004803E0">
        <w:rPr>
          <w:rFonts w:ascii="Times New Roman" w:hAnsi="Times New Roman" w:cs="Times New Roman"/>
          <w:sz w:val="24"/>
          <w:szCs w:val="24"/>
        </w:rPr>
        <w:t xml:space="preserve">го». </w:t>
      </w:r>
      <w:r w:rsidR="004803E0" w:rsidRPr="00FD1468">
        <w:rPr>
          <w:rFonts w:ascii="Times New Roman" w:hAnsi="Times New Roman" w:cs="Times New Roman"/>
          <w:sz w:val="24"/>
          <w:szCs w:val="24"/>
        </w:rPr>
        <w:t xml:space="preserve"> </w:t>
      </w:r>
      <w:r w:rsidRPr="00FD1468">
        <w:rPr>
          <w:rFonts w:ascii="Times New Roman" w:hAnsi="Times New Roman" w:cs="Times New Roman"/>
          <w:sz w:val="24"/>
          <w:szCs w:val="24"/>
        </w:rPr>
        <w:t xml:space="preserve">Деятельность Викулова на литературном поприще отмечена правительственными наградами: орденами Трудового Красного Знамени (дважды), </w:t>
      </w:r>
      <w:r>
        <w:rPr>
          <w:rFonts w:ascii="Times New Roman" w:hAnsi="Times New Roman" w:cs="Times New Roman"/>
          <w:sz w:val="24"/>
          <w:szCs w:val="24"/>
        </w:rPr>
        <w:t xml:space="preserve">Дружбы народов и «Знак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Почета.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августе 2012 года в Белозерске, в доме №1 по улице Дзержинского, открылся Культурный центр имени С. В. Викулова. Инициатива его создания принадлежит детям писателя – Полине Сергеевне и Александру Сергеевичу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Викуловым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>, которые хотели увековечить память отца, мн</w:t>
      </w:r>
      <w:r>
        <w:rPr>
          <w:rFonts w:ascii="Times New Roman" w:hAnsi="Times New Roman" w:cs="Times New Roman"/>
          <w:sz w:val="24"/>
          <w:szCs w:val="24"/>
        </w:rPr>
        <w:t>огие годы жившего в Белозерске.</w:t>
      </w:r>
      <w:r w:rsidR="004803E0">
        <w:rPr>
          <w:rFonts w:ascii="Times New Roman" w:hAnsi="Times New Roman" w:cs="Times New Roman"/>
          <w:sz w:val="24"/>
          <w:szCs w:val="24"/>
        </w:rPr>
        <w:t xml:space="preserve"> </w:t>
      </w:r>
      <w:r w:rsidRPr="00FD1468">
        <w:rPr>
          <w:rFonts w:ascii="Times New Roman" w:hAnsi="Times New Roman" w:cs="Times New Roman"/>
          <w:sz w:val="24"/>
          <w:szCs w:val="24"/>
        </w:rPr>
        <w:t>Центр имени Викулова также служит площадкой для проведения культурных мероприятий: выставок</w:t>
      </w:r>
      <w:r>
        <w:rPr>
          <w:rFonts w:ascii="Times New Roman" w:hAnsi="Times New Roman" w:cs="Times New Roman"/>
          <w:sz w:val="24"/>
          <w:szCs w:val="24"/>
        </w:rPr>
        <w:t xml:space="preserve">, семинаров, творческих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встреч.</w:t>
      </w:r>
      <w:r w:rsidRPr="00FD146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увековечения памяти поэта одна из улиц Белозерска (бывшая улица Юных Коммунаров) переименована в улицу Сергея</w:t>
      </w:r>
      <w:r w:rsidR="004803E0">
        <w:rPr>
          <w:rFonts w:ascii="Times New Roman" w:hAnsi="Times New Roman" w:cs="Times New Roman"/>
          <w:sz w:val="24"/>
          <w:szCs w:val="24"/>
        </w:rPr>
        <w:t xml:space="preserve"> Викулова. </w:t>
      </w:r>
    </w:p>
    <w:p w:rsidR="004803E0" w:rsidRPr="00550B1B" w:rsidRDefault="004803E0" w:rsidP="00550B1B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550B1B">
        <w:rPr>
          <w:rFonts w:ascii="Times New Roman" w:hAnsi="Times New Roman" w:cs="Times New Roman"/>
          <w:b/>
          <w:sz w:val="24"/>
          <w:szCs w:val="24"/>
        </w:rPr>
        <w:t xml:space="preserve">Примечание от </w:t>
      </w:r>
      <w:proofErr w:type="spellStart"/>
      <w:r w:rsidRPr="00550B1B">
        <w:rPr>
          <w:rFonts w:ascii="Times New Roman" w:hAnsi="Times New Roman" w:cs="Times New Roman"/>
          <w:b/>
          <w:sz w:val="24"/>
          <w:szCs w:val="24"/>
        </w:rPr>
        <w:t>преподавателя</w:t>
      </w:r>
      <w:r w:rsidR="00550B1B" w:rsidRPr="00550B1B">
        <w:rPr>
          <w:rFonts w:ascii="Times New Roman" w:hAnsi="Times New Roman" w:cs="Times New Roman"/>
          <w:b/>
          <w:sz w:val="24"/>
          <w:szCs w:val="24"/>
        </w:rPr>
        <w:t>.</w:t>
      </w:r>
      <w:r w:rsidRPr="00550B1B">
        <w:rPr>
          <w:rFonts w:ascii="Times New Roman" w:hAnsi="Times New Roman" w:cs="Times New Roman"/>
          <w:b/>
          <w:sz w:val="24"/>
          <w:szCs w:val="24"/>
        </w:rPr>
        <w:t>Текст</w:t>
      </w:r>
      <w:proofErr w:type="spellEnd"/>
      <w:r w:rsidRPr="00550B1B">
        <w:rPr>
          <w:rFonts w:ascii="Times New Roman" w:hAnsi="Times New Roman" w:cs="Times New Roman"/>
          <w:b/>
          <w:sz w:val="24"/>
          <w:szCs w:val="24"/>
        </w:rPr>
        <w:t xml:space="preserve"> пишите полностью. Листы или </w:t>
      </w:r>
      <w:proofErr w:type="gramStart"/>
      <w:r w:rsidRPr="00550B1B">
        <w:rPr>
          <w:rFonts w:ascii="Times New Roman" w:hAnsi="Times New Roman" w:cs="Times New Roman"/>
          <w:b/>
          <w:sz w:val="24"/>
          <w:szCs w:val="24"/>
        </w:rPr>
        <w:t>тетради ,</w:t>
      </w:r>
      <w:proofErr w:type="gramEnd"/>
      <w:r w:rsidRPr="00550B1B">
        <w:rPr>
          <w:rFonts w:ascii="Times New Roman" w:hAnsi="Times New Roman" w:cs="Times New Roman"/>
          <w:b/>
          <w:sz w:val="24"/>
          <w:szCs w:val="24"/>
        </w:rPr>
        <w:t xml:space="preserve"> в которой пищите тексты</w:t>
      </w:r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 обязательно сохраняйте .</w:t>
      </w:r>
      <w:r w:rsidRPr="00550B1B">
        <w:rPr>
          <w:rFonts w:ascii="Times New Roman" w:hAnsi="Times New Roman" w:cs="Times New Roman"/>
          <w:b/>
          <w:sz w:val="24"/>
          <w:szCs w:val="24"/>
        </w:rPr>
        <w:t>Буду проверять,</w:t>
      </w:r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B1B">
        <w:rPr>
          <w:rFonts w:ascii="Times New Roman" w:hAnsi="Times New Roman" w:cs="Times New Roman"/>
          <w:b/>
          <w:sz w:val="24"/>
          <w:szCs w:val="24"/>
        </w:rPr>
        <w:t xml:space="preserve">когда выйдем </w:t>
      </w:r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на занятия в колледже. В противном случае, оценки не будут </w:t>
      </w:r>
      <w:proofErr w:type="spellStart"/>
      <w:r w:rsidR="00FA54C0" w:rsidRPr="00550B1B">
        <w:rPr>
          <w:rFonts w:ascii="Times New Roman" w:hAnsi="Times New Roman" w:cs="Times New Roman"/>
          <w:b/>
          <w:sz w:val="24"/>
          <w:szCs w:val="24"/>
        </w:rPr>
        <w:t>защ</w:t>
      </w:r>
      <w:bookmarkStart w:id="0" w:name="_GoBack"/>
      <w:bookmarkEnd w:id="0"/>
      <w:r w:rsidR="00FA54C0" w:rsidRPr="00550B1B">
        <w:rPr>
          <w:rFonts w:ascii="Times New Roman" w:hAnsi="Times New Roman" w:cs="Times New Roman"/>
          <w:b/>
          <w:sz w:val="24"/>
          <w:szCs w:val="24"/>
        </w:rPr>
        <w:t>итаны</w:t>
      </w:r>
      <w:proofErr w:type="spellEnd"/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 только по фотографиям.</w:t>
      </w:r>
    </w:p>
    <w:p w:rsidR="00FA54C0" w:rsidRPr="00FD1468" w:rsidRDefault="00FA54C0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FA54C0" w:rsidRPr="00FD1468" w:rsidSect="00FD14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8"/>
    <w:rsid w:val="004803E0"/>
    <w:rsid w:val="00550B1B"/>
    <w:rsid w:val="00A97D3F"/>
    <w:rsid w:val="00CF0BB0"/>
    <w:rsid w:val="00FA54C0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08A9-2F10-4536-B78B-1A68E937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2020-04-06T16:13:00Z</dcterms:created>
  <dcterms:modified xsi:type="dcterms:W3CDTF">2020-04-06T16:45:00Z</dcterms:modified>
</cp:coreProperties>
</file>